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316A85" w:rsidRDefault="00316A85" w:rsidP="00316A85">
            <w:pPr>
              <w:spacing w:after="120"/>
              <w:ind w:left="180"/>
              <w:rPr>
                <w:b/>
              </w:rPr>
            </w:pPr>
          </w:p>
          <w:p w:rsidR="007A2405" w:rsidRDefault="007A2405" w:rsidP="007A2405">
            <w:pPr>
              <w:spacing w:after="120"/>
              <w:ind w:left="180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3.6.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pregleda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specijalizovanoj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klinici</w:t>
            </w:r>
            <w:proofErr w:type="spellEnd"/>
          </w:p>
          <w:p w:rsidR="007A2405" w:rsidRDefault="007A2405" w:rsidP="007A2405">
            <w:pPr>
              <w:spacing w:after="120"/>
              <w:ind w:left="180"/>
            </w:pPr>
            <w:r>
              <w:t>OPIS PROBLEMA</w:t>
            </w:r>
          </w:p>
          <w:p w:rsidR="007A2405" w:rsidRDefault="007A2405" w:rsidP="007A2405">
            <w:pPr>
              <w:spacing w:after="120"/>
              <w:ind w:left="180"/>
            </w:pPr>
            <w:r>
              <w:t xml:space="preserve">U </w:t>
            </w:r>
            <w:proofErr w:type="spellStart"/>
            <w:r>
              <w:t>jednoj</w:t>
            </w:r>
            <w:proofErr w:type="spellEnd"/>
            <w:r>
              <w:t xml:space="preserve"> </w:t>
            </w:r>
            <w:proofErr w:type="spellStart"/>
            <w:r>
              <w:t>specijalizovanoj</w:t>
            </w:r>
            <w:proofErr w:type="spellEnd"/>
            <w:r>
              <w:t xml:space="preserve"> </w:t>
            </w:r>
            <w:proofErr w:type="spellStart"/>
            <w:r>
              <w:t>klinici</w:t>
            </w:r>
            <w:proofErr w:type="spellEnd"/>
            <w:r>
              <w:t xml:space="preserve"> </w:t>
            </w:r>
            <w:proofErr w:type="spellStart"/>
            <w:r>
              <w:t>učestale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suviše</w:t>
            </w:r>
            <w:proofErr w:type="spellEnd"/>
            <w:r>
              <w:t xml:space="preserve"> </w:t>
            </w:r>
            <w:proofErr w:type="spellStart"/>
            <w:r>
              <w:t>dugu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napornu</w:t>
            </w:r>
            <w:proofErr w:type="spellEnd"/>
            <w:r>
              <w:t xml:space="preserve"> </w:t>
            </w:r>
            <w:proofErr w:type="spellStart"/>
            <w:r>
              <w:t>proceduru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. </w:t>
            </w:r>
            <w:proofErr w:type="spellStart"/>
            <w:r>
              <w:t>Organizovana</w:t>
            </w:r>
            <w:proofErr w:type="spellEnd"/>
            <w:r>
              <w:t xml:space="preserve"> je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izvršena</w:t>
            </w:r>
            <w:proofErr w:type="spellEnd"/>
            <w:r>
              <w:t xml:space="preserve"> </w:t>
            </w:r>
            <w:proofErr w:type="spellStart"/>
            <w:r>
              <w:t>anketa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ukazala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najveći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 </w:t>
            </w:r>
            <w:proofErr w:type="spellStart"/>
            <w:r>
              <w:t>zaista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  <w:r>
              <w:t xml:space="preserve"> </w:t>
            </w:r>
            <w:proofErr w:type="spellStart"/>
            <w:r>
              <w:t>tretmanom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organizacijom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 xml:space="preserve"> u </w:t>
            </w:r>
            <w:proofErr w:type="spellStart"/>
            <w:r>
              <w:t>klinici</w:t>
            </w:r>
            <w:proofErr w:type="spellEnd"/>
            <w:r>
              <w:t xml:space="preserve">. </w:t>
            </w:r>
            <w:proofErr w:type="spellStart"/>
            <w:r>
              <w:t>Da</w:t>
            </w:r>
            <w:proofErr w:type="spellEnd"/>
            <w:r>
              <w:t xml:space="preserve"> bi se </w:t>
            </w:r>
            <w:proofErr w:type="spellStart"/>
            <w:r>
              <w:t>ovaj</w:t>
            </w:r>
            <w:proofErr w:type="spellEnd"/>
            <w:r>
              <w:t xml:space="preserve"> problem </w:t>
            </w:r>
            <w:proofErr w:type="spellStart"/>
            <w:r>
              <w:t>prevazišao</w:t>
            </w:r>
            <w:proofErr w:type="spellEnd"/>
            <w:r>
              <w:t xml:space="preserve"> </w:t>
            </w:r>
            <w:proofErr w:type="spellStart"/>
            <w:r>
              <w:t>angažovan</w:t>
            </w:r>
            <w:proofErr w:type="spellEnd"/>
            <w:r>
              <w:t xml:space="preserve"> je </w:t>
            </w:r>
            <w:proofErr w:type="spellStart"/>
            <w:r>
              <w:t>privatni</w:t>
            </w:r>
            <w:proofErr w:type="spellEnd"/>
            <w:r>
              <w:t xml:space="preserve"> biro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proučavanje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.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biroa</w:t>
            </w:r>
            <w:proofErr w:type="spellEnd"/>
            <w:r>
              <w:t xml:space="preserve">, </w:t>
            </w:r>
            <w:proofErr w:type="spellStart"/>
            <w:r>
              <w:t>dakle</w:t>
            </w:r>
            <w:proofErr w:type="spellEnd"/>
            <w:r>
              <w:t xml:space="preserve">, bio je </w:t>
            </w:r>
            <w:proofErr w:type="spellStart"/>
            <w:r>
              <w:t>racionalizacija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 u </w:t>
            </w:r>
            <w:proofErr w:type="spellStart"/>
            <w:r>
              <w:t>klinici</w:t>
            </w:r>
            <w:proofErr w:type="spellEnd"/>
            <w:r>
              <w:t xml:space="preserve">.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primenio</w:t>
            </w:r>
            <w:proofErr w:type="spellEnd"/>
            <w:r>
              <w:t xml:space="preserve"> je </w:t>
            </w:r>
            <w:proofErr w:type="spellStart"/>
            <w:r>
              <w:t>usvojeni</w:t>
            </w:r>
            <w:proofErr w:type="spellEnd"/>
            <w:r>
              <w:t xml:space="preserve"> </w:t>
            </w:r>
            <w:proofErr w:type="spellStart"/>
            <w:r>
              <w:t>algoritam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rešavanje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. </w:t>
            </w:r>
            <w:proofErr w:type="spellStart"/>
            <w:r>
              <w:t>Prikupio</w:t>
            </w:r>
            <w:proofErr w:type="spellEnd"/>
            <w:r>
              <w:t xml:space="preserve"> je 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u </w:t>
            </w:r>
            <w:proofErr w:type="spellStart"/>
            <w:r>
              <w:t>klinici</w:t>
            </w:r>
            <w:proofErr w:type="spellEnd"/>
            <w:r>
              <w:t xml:space="preserve"> (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skicu</w:t>
            </w:r>
            <w:proofErr w:type="spellEnd"/>
            <w:r>
              <w:t xml:space="preserve"> 1)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redosledu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. </w:t>
            </w:r>
          </w:p>
          <w:p w:rsidR="007A2405" w:rsidRDefault="007A2405" w:rsidP="007A2405">
            <w:pPr>
              <w:spacing w:after="120"/>
              <w:ind w:left="180"/>
            </w:pP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obavlja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: </w:t>
            </w:r>
            <w:proofErr w:type="spellStart"/>
            <w:r>
              <w:t>bolesnik</w:t>
            </w:r>
            <w:proofErr w:type="spellEnd"/>
            <w:r>
              <w:t xml:space="preserve"> </w:t>
            </w:r>
            <w:proofErr w:type="spellStart"/>
            <w:r>
              <w:t>dolazi</w:t>
            </w:r>
            <w:proofErr w:type="spellEnd"/>
            <w:r>
              <w:t xml:space="preserve"> do </w:t>
            </w:r>
            <w:proofErr w:type="spellStart"/>
            <w:r>
              <w:t>šaltera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1, 15 m (</w:t>
            </w:r>
            <w:proofErr w:type="spellStart"/>
            <w:r>
              <w:t>kreće</w:t>
            </w:r>
            <w:proofErr w:type="spellEnd"/>
            <w:r>
              <w:t xml:space="preserve"> se </w:t>
            </w:r>
            <w:proofErr w:type="spellStart"/>
            <w:r>
              <w:t>brzinom</w:t>
            </w:r>
            <w:proofErr w:type="spellEnd"/>
            <w:r>
              <w:t xml:space="preserve"> 1 km/h); </w:t>
            </w:r>
            <w:proofErr w:type="spellStart"/>
            <w:r>
              <w:t>ostavlja</w:t>
            </w:r>
            <w:proofErr w:type="spellEnd"/>
            <w:r>
              <w:t xml:space="preserve"> </w:t>
            </w:r>
            <w:proofErr w:type="spellStart"/>
            <w:r>
              <w:t>zdravstvenu</w:t>
            </w:r>
            <w:proofErr w:type="spellEnd"/>
            <w:r>
              <w:t xml:space="preserve"> </w:t>
            </w:r>
            <w:proofErr w:type="spellStart"/>
            <w:r>
              <w:t>knjižicu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uputom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šalter</w:t>
            </w:r>
            <w:proofErr w:type="spellEnd"/>
            <w:r>
              <w:t xml:space="preserve">, (0.01 min); </w:t>
            </w:r>
            <w:proofErr w:type="spellStart"/>
            <w:r>
              <w:t>čeka</w:t>
            </w:r>
            <w:proofErr w:type="spellEnd"/>
            <w:r>
              <w:t xml:space="preserve"> (30 min);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administrativnog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, </w:t>
            </w:r>
            <w:proofErr w:type="spellStart"/>
            <w:r>
              <w:t>dolazi</w:t>
            </w:r>
            <w:proofErr w:type="spellEnd"/>
            <w:r>
              <w:t xml:space="preserve"> do </w:t>
            </w:r>
            <w:proofErr w:type="spellStart"/>
            <w:r>
              <w:t>šaltera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1 (10 m);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prima interne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pojedine</w:t>
            </w:r>
            <w:proofErr w:type="spellEnd"/>
            <w:r>
              <w:t xml:space="preserve"> </w:t>
            </w:r>
            <w:proofErr w:type="spellStart"/>
            <w:r>
              <w:t>laboratorijske</w:t>
            </w:r>
            <w:proofErr w:type="spellEnd"/>
            <w:r>
              <w:t xml:space="preserve"> </w:t>
            </w:r>
            <w:proofErr w:type="spellStart"/>
            <w:r>
              <w:t>preglede</w:t>
            </w:r>
            <w:proofErr w:type="spellEnd"/>
            <w:r>
              <w:t xml:space="preserve"> (2 min); </w:t>
            </w:r>
            <w:proofErr w:type="spellStart"/>
            <w:r>
              <w:t>odlazi</w:t>
            </w:r>
            <w:proofErr w:type="spellEnd"/>
            <w:r>
              <w:t xml:space="preserve"> do </w:t>
            </w:r>
            <w:proofErr w:type="spellStart"/>
            <w:r>
              <w:t>prve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(25 m); </w:t>
            </w:r>
            <w:proofErr w:type="spellStart"/>
            <w:r>
              <w:t>pregleda</w:t>
            </w:r>
            <w:proofErr w:type="spellEnd"/>
            <w:r>
              <w:t xml:space="preserve"> se (2 min); </w:t>
            </w:r>
            <w:proofErr w:type="spellStart"/>
            <w:r>
              <w:t>odlazi</w:t>
            </w:r>
            <w:proofErr w:type="spellEnd"/>
            <w:r>
              <w:t xml:space="preserve"> do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(25 m); </w:t>
            </w:r>
            <w:proofErr w:type="spellStart"/>
            <w:r>
              <w:t>čeka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red (15 min); </w:t>
            </w:r>
            <w:proofErr w:type="spellStart"/>
            <w:r>
              <w:t>čeka</w:t>
            </w:r>
            <w:proofErr w:type="spellEnd"/>
            <w:r>
              <w:t xml:space="preserve"> </w:t>
            </w:r>
            <w:proofErr w:type="spellStart"/>
            <w:r>
              <w:t>upisivanje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(1 min); </w:t>
            </w:r>
            <w:proofErr w:type="spellStart"/>
            <w:r>
              <w:t>pregled</w:t>
            </w:r>
            <w:proofErr w:type="spellEnd"/>
            <w:r>
              <w:t xml:space="preserve"> (30 min); </w:t>
            </w:r>
            <w:proofErr w:type="spellStart"/>
            <w:r>
              <w:t>vraća</w:t>
            </w:r>
            <w:proofErr w:type="spellEnd"/>
            <w:r>
              <w:t xml:space="preserve"> se do </w:t>
            </w:r>
            <w:proofErr w:type="spellStart"/>
            <w:r>
              <w:t>čekaonice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ambulante</w:t>
            </w:r>
            <w:proofErr w:type="spellEnd"/>
            <w:r>
              <w:t xml:space="preserve"> (15 m); </w:t>
            </w:r>
            <w:proofErr w:type="spellStart"/>
            <w:r>
              <w:t>čeka</w:t>
            </w:r>
            <w:proofErr w:type="spellEnd"/>
            <w:r>
              <w:t xml:space="preserve"> (180 min);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 </w:t>
            </w:r>
            <w:proofErr w:type="spellStart"/>
            <w:r>
              <w:t>ulazi</w:t>
            </w:r>
            <w:proofErr w:type="spellEnd"/>
            <w:r>
              <w:t xml:space="preserve"> u </w:t>
            </w:r>
            <w:proofErr w:type="spellStart"/>
            <w:r>
              <w:t>ambulantu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2 (10 m); </w:t>
            </w:r>
            <w:proofErr w:type="spellStart"/>
            <w:r>
              <w:t>pregled</w:t>
            </w:r>
            <w:proofErr w:type="spellEnd"/>
            <w:r>
              <w:t xml:space="preserve"> (10 min); </w:t>
            </w:r>
            <w:proofErr w:type="spellStart"/>
            <w:r>
              <w:t>odlazi</w:t>
            </w:r>
            <w:proofErr w:type="spellEnd"/>
            <w:r>
              <w:t xml:space="preserve"> do </w:t>
            </w:r>
            <w:proofErr w:type="spellStart"/>
            <w:r>
              <w:t>šaltera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knjižicom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nalazima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 (15 m); </w:t>
            </w:r>
            <w:proofErr w:type="spellStart"/>
            <w:r>
              <w:t>čeka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šaltera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3 (10 min);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knjižicu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nalazima</w:t>
            </w:r>
            <w:proofErr w:type="spellEnd"/>
            <w:r>
              <w:t xml:space="preserve"> </w:t>
            </w:r>
            <w:proofErr w:type="spellStart"/>
            <w:r>
              <w:t>lekara</w:t>
            </w:r>
            <w:proofErr w:type="spellEnd"/>
            <w:r>
              <w:t xml:space="preserve">, prima </w:t>
            </w:r>
            <w:proofErr w:type="spellStart"/>
            <w:r>
              <w:t>usmena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pismena</w:t>
            </w:r>
            <w:proofErr w:type="spellEnd"/>
            <w:r>
              <w:t xml:space="preserve"> </w:t>
            </w:r>
            <w:proofErr w:type="spellStart"/>
            <w:r>
              <w:t>uputstva</w:t>
            </w:r>
            <w:proofErr w:type="spellEnd"/>
            <w:r>
              <w:t xml:space="preserve">, </w:t>
            </w:r>
            <w:proofErr w:type="spellStart"/>
            <w:r>
              <w:t>nalaze</w:t>
            </w:r>
            <w:proofErr w:type="spellEnd"/>
            <w:r>
              <w:t xml:space="preserve">, </w:t>
            </w:r>
            <w:proofErr w:type="spellStart"/>
            <w:r>
              <w:t>recepte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zakazuje</w:t>
            </w:r>
            <w:proofErr w:type="spellEnd"/>
            <w:r>
              <w:t xml:space="preserve"> </w:t>
            </w:r>
            <w:proofErr w:type="spellStart"/>
            <w:r>
              <w:t>novi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(10 min); </w:t>
            </w:r>
            <w:proofErr w:type="spellStart"/>
            <w:r>
              <w:t>izlazi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klinike</w:t>
            </w:r>
            <w:proofErr w:type="spellEnd"/>
            <w:r>
              <w:t xml:space="preserve"> (15 m).</w:t>
            </w:r>
          </w:p>
          <w:p w:rsidR="007A2405" w:rsidRDefault="007A2405" w:rsidP="007A2405">
            <w:pPr>
              <w:spacing w:after="120"/>
              <w:ind w:left="180"/>
            </w:pPr>
            <w:r>
              <w:t>CILJ</w:t>
            </w:r>
          </w:p>
          <w:p w:rsidR="007A2405" w:rsidRDefault="007A2405" w:rsidP="007A2405">
            <w:pPr>
              <w:spacing w:after="120"/>
              <w:ind w:left="180"/>
            </w:pPr>
            <w:proofErr w:type="spellStart"/>
            <w:r>
              <w:t>Humanizovati</w:t>
            </w:r>
            <w:proofErr w:type="spellEnd"/>
            <w:r>
              <w:t xml:space="preserve"> </w:t>
            </w:r>
            <w:proofErr w:type="spellStart"/>
            <w:r>
              <w:t>operaciju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  <w:r>
              <w:t xml:space="preserve"> </w:t>
            </w:r>
            <w:proofErr w:type="spellStart"/>
            <w:r>
              <w:t>eliminacijom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skraćenjem</w:t>
            </w:r>
            <w:proofErr w:type="spellEnd"/>
            <w:r>
              <w:t xml:space="preserve"> </w:t>
            </w:r>
            <w:proofErr w:type="spellStart"/>
            <w:r>
              <w:t>čekanja</w:t>
            </w:r>
            <w:proofErr w:type="spellEnd"/>
            <w:r>
              <w:t xml:space="preserve">, </w:t>
            </w:r>
            <w:proofErr w:type="spellStart"/>
            <w:r>
              <w:t>delovanjem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prostorija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klinici</w:t>
            </w:r>
            <w:proofErr w:type="spellEnd"/>
            <w:r>
              <w:t>.</w:t>
            </w:r>
          </w:p>
          <w:p w:rsidR="007A2405" w:rsidRDefault="007A2405" w:rsidP="007A2405">
            <w:pPr>
              <w:spacing w:after="120"/>
              <w:ind w:left="180"/>
            </w:pPr>
            <w:r>
              <w:t>KRITERIJUM</w:t>
            </w:r>
          </w:p>
          <w:p w:rsidR="007A2405" w:rsidRDefault="007A2405" w:rsidP="007A2405">
            <w:pPr>
              <w:spacing w:after="120"/>
              <w:ind w:left="180"/>
            </w:pPr>
            <w:proofErr w:type="spellStart"/>
            <w:r>
              <w:t>Minimalno</w:t>
            </w:r>
            <w:proofErr w:type="spellEnd"/>
            <w:r>
              <w:t xml:space="preserve"> </w:t>
            </w:r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, </w:t>
            </w:r>
            <w:proofErr w:type="spellStart"/>
            <w:r>
              <w:t>minimizacija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čekanja</w:t>
            </w:r>
            <w:proofErr w:type="spellEnd"/>
            <w:r>
              <w:t xml:space="preserve">, </w:t>
            </w:r>
            <w:proofErr w:type="spellStart"/>
            <w:r>
              <w:t>skraćenje</w:t>
            </w:r>
            <w:proofErr w:type="spellEnd"/>
            <w:r>
              <w:t xml:space="preserve"> </w:t>
            </w:r>
            <w:proofErr w:type="spellStart"/>
            <w:r>
              <w:t>pešačenja</w:t>
            </w:r>
            <w:proofErr w:type="spellEnd"/>
            <w:r>
              <w:t xml:space="preserve">, </w:t>
            </w:r>
            <w:proofErr w:type="spellStart"/>
            <w:r>
              <w:t>humanizacija</w:t>
            </w:r>
            <w:proofErr w:type="spellEnd"/>
            <w:r>
              <w:t>.</w:t>
            </w:r>
          </w:p>
          <w:p w:rsidR="007A2405" w:rsidRDefault="007A2405" w:rsidP="007A2405">
            <w:pPr>
              <w:spacing w:after="120"/>
              <w:ind w:left="180"/>
            </w:pPr>
            <w:r>
              <w:t>OGRANIČENJA</w:t>
            </w:r>
          </w:p>
          <w:p w:rsidR="007A2405" w:rsidRDefault="007A2405" w:rsidP="007A2405">
            <w:pPr>
              <w:spacing w:after="120"/>
              <w:ind w:left="180"/>
            </w:pPr>
            <w:proofErr w:type="spellStart"/>
            <w:r>
              <w:t>Novčana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ograničena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izvršiti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reorganizaciju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premeštaj</w:t>
            </w:r>
            <w:proofErr w:type="spellEnd"/>
            <w:r>
              <w:t xml:space="preserve"> </w:t>
            </w:r>
            <w:proofErr w:type="spellStart"/>
            <w:r>
              <w:t>pojedinih</w:t>
            </w:r>
            <w:proofErr w:type="spellEnd"/>
            <w:r>
              <w:t xml:space="preserve"> </w:t>
            </w:r>
            <w:proofErr w:type="spellStart"/>
            <w:r>
              <w:t>ambulanti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laboratorija</w:t>
            </w:r>
            <w:proofErr w:type="spellEnd"/>
            <w:r>
              <w:t xml:space="preserve">, </w:t>
            </w:r>
            <w:proofErr w:type="spellStart"/>
            <w:r>
              <w:t>korišćenje</w:t>
            </w:r>
            <w:proofErr w:type="spellEnd"/>
            <w:r>
              <w:t xml:space="preserve"> interne </w:t>
            </w:r>
            <w:proofErr w:type="spellStart"/>
            <w:r>
              <w:t>telefonske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sekretarice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zakazivanje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, </w:t>
            </w:r>
            <w:proofErr w:type="spellStart"/>
            <w:r>
              <w:t>korišćenje</w:t>
            </w:r>
            <w:proofErr w:type="spellEnd"/>
            <w:r>
              <w:t xml:space="preserve"> PC </w:t>
            </w:r>
            <w:proofErr w:type="spellStart"/>
            <w:r>
              <w:t>računara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vodjenje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, </w:t>
            </w:r>
            <w:proofErr w:type="spellStart"/>
            <w:r>
              <w:t>planiranje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sl. </w:t>
            </w:r>
          </w:p>
          <w:p w:rsidR="007A2405" w:rsidRDefault="007A2405" w:rsidP="007A2405">
            <w:pPr>
              <w:spacing w:after="120"/>
              <w:ind w:left="180"/>
            </w:pPr>
            <w:r>
              <w:t>ALGORITAM</w:t>
            </w:r>
          </w:p>
          <w:p w:rsidR="007A2405" w:rsidRPr="00213198" w:rsidRDefault="007A2405" w:rsidP="007A2405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213198">
              <w:rPr>
                <w:b/>
              </w:rPr>
              <w:t>kartom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prostornog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rasporeda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i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redosleda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zahvata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i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kartom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zahvata</w:t>
            </w:r>
            <w:proofErr w:type="spellEnd"/>
            <w:r w:rsidRPr="00213198">
              <w:t xml:space="preserve"> </w:t>
            </w:r>
          </w:p>
          <w:p w:rsidR="007A2405" w:rsidRDefault="007A2405" w:rsidP="007A2405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7A2405" w:rsidRDefault="007A2405" w:rsidP="007A2405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 w:rsidRPr="00213198">
              <w:rPr>
                <w:b/>
              </w:rPr>
              <w:t>kartom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prostornog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rasporeda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i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redosleda</w:t>
            </w:r>
            <w:proofErr w:type="spellEnd"/>
            <w:r w:rsidRPr="00213198">
              <w:rPr>
                <w:rFonts w:cstheme="minorHAnsi"/>
                <w:b/>
              </w:rPr>
              <w:t xml:space="preserve"> </w:t>
            </w:r>
            <w:proofErr w:type="spellStart"/>
            <w:r w:rsidRPr="00213198">
              <w:rPr>
                <w:rFonts w:cstheme="minorHAnsi"/>
                <w:b/>
              </w:rPr>
              <w:t>zahvata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i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kartom</w:t>
            </w:r>
            <w:proofErr w:type="spellEnd"/>
            <w:r w:rsidRPr="00213198">
              <w:rPr>
                <w:b/>
              </w:rPr>
              <w:t xml:space="preserve"> </w:t>
            </w:r>
            <w:proofErr w:type="spellStart"/>
            <w:r w:rsidRPr="00213198">
              <w:rPr>
                <w:b/>
              </w:rPr>
              <w:t>zahvata</w:t>
            </w:r>
            <w:proofErr w:type="spellEnd"/>
            <w:r>
              <w:t xml:space="preserve"> </w:t>
            </w:r>
          </w:p>
          <w:p w:rsidR="007A2405" w:rsidRDefault="007A2405" w:rsidP="007A2405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očekivane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; </w:t>
            </w:r>
            <w:proofErr w:type="spellStart"/>
            <w:r>
              <w:t>objasnite</w:t>
            </w:r>
            <w:proofErr w:type="spellEnd"/>
            <w:r>
              <w:t xml:space="preserve"> </w:t>
            </w:r>
            <w:proofErr w:type="spellStart"/>
            <w:r>
              <w:t>efekte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humanizaciju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</w:p>
          <w:p w:rsidR="00E95ADA" w:rsidRDefault="007A2405" w:rsidP="007A2405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usvojeno</w:t>
            </w:r>
            <w:proofErr w:type="spellEnd"/>
            <w:r>
              <w:t xml:space="preserve">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>
              <w:t>odrazilo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 </w:t>
            </w:r>
          </w:p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A240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405" w:rsidRDefault="007A2405" w:rsidP="007A2405"/>
          <w:p w:rsidR="007A2405" w:rsidRDefault="007A2405" w:rsidP="007A2405"/>
          <w:p w:rsidR="007A2405" w:rsidRDefault="007A2405" w:rsidP="007A2405">
            <w:pPr>
              <w:jc w:val="center"/>
            </w:pPr>
            <w:r>
              <w:object w:dxaOrig="9105" w:dyaOrig="12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78pt;height:506.4pt" o:ole="" fillcolor="window">
                  <v:imagedata r:id="rId8" o:title=""/>
                </v:shape>
                <o:OLEObject Type="Embed" ProgID="Word.Picture.8" ShapeID="_x0000_i1039" DrawAspect="Content" ObjectID="_1646729562" r:id="rId9"/>
              </w:object>
            </w:r>
          </w:p>
          <w:p w:rsidR="007A2405" w:rsidRDefault="007A2405" w:rsidP="007A2405">
            <w:pPr>
              <w:jc w:val="center"/>
            </w:pPr>
          </w:p>
          <w:p w:rsidR="007A2405" w:rsidRDefault="007A2405" w:rsidP="007A2405">
            <w:pPr>
              <w:jc w:val="center"/>
            </w:pPr>
            <w:proofErr w:type="spellStart"/>
            <w:r>
              <w:t>Slika</w:t>
            </w:r>
            <w:proofErr w:type="spellEnd"/>
            <w:r>
              <w:t xml:space="preserve"> 1.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prostorija</w:t>
            </w:r>
            <w:proofErr w:type="spellEnd"/>
            <w:r>
              <w:t xml:space="preserve"> u </w:t>
            </w:r>
            <w:proofErr w:type="spellStart"/>
            <w:r>
              <w:t>klinici</w:t>
            </w:r>
            <w:proofErr w:type="spellEnd"/>
          </w:p>
          <w:p w:rsidR="00E95ADA" w:rsidRDefault="00E95ADA" w:rsidP="007A240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A240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A2405"/>
          <w:p w:rsidR="00E95ADA" w:rsidRDefault="00E95ADA" w:rsidP="007A2405"/>
          <w:p w:rsidR="00E95ADA" w:rsidRDefault="00E95ADA" w:rsidP="007A2405"/>
          <w:p w:rsidR="00E95ADA" w:rsidRDefault="00E95ADA" w:rsidP="007A2405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36F8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36F8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6F8E">
              <w:rPr>
                <w:rFonts w:cstheme="minorHAnsi"/>
                <w:b/>
                <w:sz w:val="20"/>
              </w:rPr>
            </w:r>
            <w:r w:rsidRPr="00736F8E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2pt;height:19.2pt" o:ole="">
                  <v:imagedata r:id="rId11" o:title=""/>
                </v:shape>
                <o:OLEObject Type="Embed" ProgID="Equation.2" ShapeID="_x0000_i1037" DrawAspect="Content" ObjectID="_1646729563" r:id="rId12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4pt;height:20.4pt" o:ole="">
                  <v:imagedata r:id="rId13" o:title=""/>
                </v:shape>
                <o:OLEObject Type="Embed" ProgID="Equation.2" ShapeID="_x0000_i1038" DrawAspect="Content" ObjectID="_1646729564" r:id="rId14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4D" w:rsidRPr="00BE5036" w:rsidRDefault="0073384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3384D" w:rsidRPr="00BE5036" w:rsidRDefault="0073384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4D" w:rsidRPr="00BE5036" w:rsidRDefault="0073384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3384D" w:rsidRPr="00BE5036" w:rsidRDefault="0073384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25A5A84"/>
    <w:multiLevelType w:val="hybridMultilevel"/>
    <w:tmpl w:val="7B7E1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20"/>
  </w:num>
  <w:num w:numId="8">
    <w:abstractNumId w:val="11"/>
  </w:num>
  <w:num w:numId="9">
    <w:abstractNumId w:val="2"/>
  </w:num>
  <w:num w:numId="10">
    <w:abstractNumId w:val="16"/>
  </w:num>
  <w:num w:numId="11">
    <w:abstractNumId w:val="21"/>
  </w:num>
  <w:num w:numId="12">
    <w:abstractNumId w:val="3"/>
  </w:num>
  <w:num w:numId="13">
    <w:abstractNumId w:val="24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5"/>
  </w:num>
  <w:num w:numId="30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278F9"/>
    <w:rsid w:val="00721F23"/>
    <w:rsid w:val="0073384D"/>
    <w:rsid w:val="00736F8E"/>
    <w:rsid w:val="007A18DC"/>
    <w:rsid w:val="007A2405"/>
    <w:rsid w:val="00836DC1"/>
    <w:rsid w:val="00847DD9"/>
    <w:rsid w:val="008509E9"/>
    <w:rsid w:val="00856E3D"/>
    <w:rsid w:val="009201D4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489-4680-4387-A55B-C2348BF7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2011-03-21T08:27:00Z</cp:lastPrinted>
  <dcterms:created xsi:type="dcterms:W3CDTF">2020-03-26T09:51:00Z</dcterms:created>
  <dcterms:modified xsi:type="dcterms:W3CDTF">2020-03-26T11:04:00Z</dcterms:modified>
</cp:coreProperties>
</file>