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F13533" w:rsidRPr="00CC0130" w:rsidTr="00FD2B91">
        <w:trPr>
          <w:trHeight w:hRule="exact" w:val="680"/>
          <w:jc w:val="center"/>
        </w:trPr>
        <w:tc>
          <w:tcPr>
            <w:tcW w:w="1701" w:type="dxa"/>
          </w:tcPr>
          <w:p w:rsidR="00F13533" w:rsidRPr="00CC0130" w:rsidRDefault="00E72A00" w:rsidP="00FD2B91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120" style="position:absolute;left:0;text-align:left;margin-left:0;margin-top:-.05pt;width:510.8pt;height:785.4pt;z-index:-251656192;mso-position-vertical-relative:margin" coordorigin="1136,567" coordsize="10216,15708" o:allowincell="f">
                  <v:rect id="_x0000_s1121" style="position:absolute;left:1138;top:567;width:10214;height:15708" filled="f" strokeweight="1.5pt"/>
                  <v:group id="_x0000_s1122" style="position:absolute;left:1136;top:1248;width:10214;height:58" coordorigin="1136,1248" coordsize="10214,58">
                    <v:line id="_x0000_s112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12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125" style="position:absolute;left:1136;top:2156;width:10214;height:58" coordorigin="1136,2156" coordsize="10214,58">
                    <v:line id="_x0000_s112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12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128" style="position:absolute" from="2840,569" to="2840,1249" strokeweight="1.25pt"/>
                  <v:line id="_x0000_s1129" style="position:absolute" from="9307,1305" to="9307,2155" strokeweight="1.25pt"/>
                  <v:line id="_x0000_s1130" style="position:absolute" from="6243,1305" to="6243,2155" strokeweight="1.25pt"/>
                  <v:line id="_x0000_s1131" style="position:absolute" from="1988,1305" to="1988,2155" strokeweight="1.25pt"/>
                  <v:line id="_x0000_s1132" style="position:absolute" from="7491,1305" to="7491,2155"/>
                  <v:line id="_x0000_s1133" style="position:absolute" from="10328,1305" to="10328,2155"/>
                  <v:line id="_x0000_s113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F13533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F13533" w:rsidRPr="00CC0130" w:rsidRDefault="00F13533" w:rsidP="00F13533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F13533" w:rsidRPr="00CC0130" w:rsidTr="00FD2B91">
        <w:trPr>
          <w:trHeight w:hRule="exact" w:val="425"/>
        </w:trPr>
        <w:tc>
          <w:tcPr>
            <w:tcW w:w="851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13533" w:rsidRPr="00CC0130" w:rsidTr="00FD2B91">
        <w:trPr>
          <w:trHeight w:hRule="exact" w:val="425"/>
        </w:trPr>
        <w:tc>
          <w:tcPr>
            <w:tcW w:w="851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F13533" w:rsidRPr="00CC0130" w:rsidRDefault="00F13533" w:rsidP="00FD2B91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F13533" w:rsidRPr="00CC0130" w:rsidRDefault="00F13533" w:rsidP="00FD2B91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F13533" w:rsidRPr="00BE5036" w:rsidRDefault="00F13533" w:rsidP="00F13533">
      <w:pPr>
        <w:rPr>
          <w:rFonts w:cstheme="minorHAnsi"/>
          <w:sz w:val="8"/>
          <w:szCs w:val="8"/>
        </w:rPr>
      </w:pPr>
    </w:p>
    <w:p w:rsidR="00BE5036" w:rsidRDefault="00BE5036" w:rsidP="00BE5036">
      <w:pPr>
        <w:spacing w:before="120" w:after="0" w:line="240" w:lineRule="auto"/>
        <w:ind w:left="284"/>
        <w:rPr>
          <w:b/>
        </w:rPr>
      </w:pPr>
      <w:r>
        <w:rPr>
          <w:b/>
        </w:rPr>
        <w:t>Zadatak 2.3. Operacija pakovanja usisivača za prašinu</w:t>
      </w:r>
    </w:p>
    <w:p w:rsidR="00BE5036" w:rsidRDefault="00BE5036" w:rsidP="00BE5036">
      <w:pPr>
        <w:spacing w:before="120" w:after="0" w:line="240" w:lineRule="auto"/>
        <w:ind w:left="284"/>
      </w:pPr>
      <w:r>
        <w:t xml:space="preserve">OPIS PROBLEMA </w:t>
      </w:r>
    </w:p>
    <w:p w:rsidR="00BE5036" w:rsidRDefault="00BE5036" w:rsidP="00BE5036">
      <w:pPr>
        <w:spacing w:before="120" w:after="0" w:line="240" w:lineRule="auto"/>
        <w:ind w:left="284" w:right="141"/>
        <w:jc w:val="both"/>
      </w:pPr>
      <w:r>
        <w:t xml:space="preserve">U "Matsushita Electric Company" postoji problem kod pakovanja usisivača za prašinu. Usisivači su pakovani sa priborima i uputstvom za upotrebu. Merenjem kutije na vagi kontroliše se da li su svi delovi spakovani. S vremena na vreme, stizale su reklamacije: nedostajali su delovi. Manji delovi i brošure bili su tako laki da se prilikom merenja nije moglo primetiti da nedostaju. Pomišljalo se na nabavku osteljivije vage, ali budući da su reklamacije bile retke a vaga skupa, od toga se odustalo zbog povećanih troškova. Za rešavanje ovog problema angažovan je Š. Šingo, koji  je sugerisao da ne pokušavaju da budu bolji u pronalaženju greške, već da se usmere na sprečavanje pojave greške. </w:t>
      </w:r>
    </w:p>
    <w:p w:rsidR="00BE5036" w:rsidRDefault="00BE5036" w:rsidP="00BE5036">
      <w:pPr>
        <w:spacing w:before="120" w:after="0" w:line="240" w:lineRule="auto"/>
        <w:ind w:left="284" w:right="141"/>
        <w:jc w:val="both"/>
      </w:pPr>
      <w:r>
        <w:t xml:space="preserve">Sakupljeni su podaci o redosledu zahvata na predmetu rada: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na prvom radnom mestu nalazi se paleta sa 100 komada kutija teških po 1 kg;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kutija po kutija se prenosi na radni sto (1 m, 3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formira se kutija (14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i gurne niz traku (0.5 m, 1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</w:pPr>
      <w:r>
        <w:t>na drugom radnom mestu se nalaze usisivači (4 palete, x 25 kom. x 8 kg) i delovi usisivača: crevo (kutija sa 100 kom x 0.5 kg), teleskopska cev (kutija sa 100 kom x 0.5 kg), četka (kutija sa 100 kom x 0.1 kg), ravni produžetak (kutija sa 100 kom x 0.01 kg), ugaoni završetak (kutija sa 100 kom x 0.01 kg) i uputstva (kutija sa 100 kom x 0.01 kg);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>uzima se usisivač sa palete (8 kg, 2 s); i prenosi se do kutije (8 kg, 2 m, 5 s);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usisivač se stavlja u kutiju (8 kg 2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uzima se crevo iz kutije za creva (0.5 kg, 2 s); i prenosi do kutije (0.5 kg, 1 m, 3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crevo se stavlja u kutiju za proizvod (0,5 kg, 2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uzima se cev iz kutije za cevi (0.5 kg, 2 s); i prenosi do kutije (0.5 kg, 1 m, 3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teleskopska cev se stavlja u kutiju za proizvod (0,5 kg, 2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uzima se četka iz kutije za četke (0.1 kg, 2 s); i prenosi do kutije (0.1 kg, 1 m, 3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četka se stavlja se u kutiju za proizvod (0.1 kg, 2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uzima se ravni produžetak iz kutije za produžetke (0.05 kg, 2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i prenosi do kutije za proizvod (0.05 kg, 1 m, 3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ravni produžetak se stavlja u kutiju (0,05 kg, 2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uzima se ugaoni produžetak iz kutije za ugaone produžetke (0.05 kg, 2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i prenosi se do kutije (0.05 kg, 1 m, 3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stavlja se u kutiju (0,05 kg, 2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uzima se uputstvo iz kutje za uputstva (0.01 kg, 2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prenosi se do kutije (0.01kg, 1 m, 3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stavlja se u kutiju (0,01 kg, 2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>kutija se lagano gurne do radnog mesta  tri (2 m, 6 s);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vrši se kontrola merenjem težine (8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 xml:space="preserve">zatvara se kutija (15 s); 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>i odlaže na paletu (10.21 kg, 5 m, 12 s);</w:t>
      </w:r>
    </w:p>
    <w:p w:rsidR="00BE5036" w:rsidRDefault="00BE5036" w:rsidP="00BE5036">
      <w:pPr>
        <w:numPr>
          <w:ilvl w:val="0"/>
          <w:numId w:val="14"/>
        </w:numPr>
        <w:spacing w:after="0" w:line="240" w:lineRule="auto"/>
        <w:ind w:left="709" w:right="141" w:hanging="283"/>
        <w:jc w:val="both"/>
      </w:pPr>
      <w:r>
        <w:t>kutije su privremeno uskladištene na paletama.</w:t>
      </w:r>
    </w:p>
    <w:p w:rsidR="00BE5036" w:rsidRDefault="00BE5036" w:rsidP="00BE5036">
      <w:pPr>
        <w:spacing w:before="120" w:after="0" w:line="240" w:lineRule="auto"/>
        <w:ind w:left="284"/>
      </w:pPr>
      <w:r>
        <w:t xml:space="preserve">Ređa se po 25 kutija na paletu. Potrebno su 4 palete. </w:t>
      </w:r>
    </w:p>
    <w:p w:rsidR="00F13533" w:rsidRPr="00CC0130" w:rsidRDefault="00F13533" w:rsidP="00F13533">
      <w:pPr>
        <w:rPr>
          <w:rFonts w:cstheme="minorHAnsi"/>
        </w:rPr>
      </w:pPr>
    </w:p>
    <w:p w:rsidR="00F13533" w:rsidRPr="00CC0130" w:rsidRDefault="00F13533" w:rsidP="00F13533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F13533" w:rsidRPr="00CC0130" w:rsidTr="00FD2B91">
        <w:trPr>
          <w:trHeight w:hRule="exact" w:val="680"/>
          <w:jc w:val="center"/>
        </w:trPr>
        <w:tc>
          <w:tcPr>
            <w:tcW w:w="1701" w:type="dxa"/>
          </w:tcPr>
          <w:p w:rsidR="00F13533" w:rsidRPr="00CC0130" w:rsidRDefault="00E72A00" w:rsidP="00FD2B91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lastRenderedPageBreak/>
              <w:pict>
                <v:group id="_x0000_s1135" style="position:absolute;left:0;text-align:left;margin-left:0;margin-top:-.05pt;width:510.8pt;height:785.4pt;z-index:-251655168;mso-position-vertical-relative:margin" coordorigin="1136,567" coordsize="10216,15708" o:allowincell="f">
                  <v:rect id="_x0000_s1136" style="position:absolute;left:1138;top:567;width:10214;height:15708" filled="f" strokeweight="1.5pt"/>
                  <v:group id="_x0000_s1137" style="position:absolute;left:1136;top:1248;width:10214;height:58" coordorigin="1136,1248" coordsize="10214,58">
                    <v:line id="_x0000_s1138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139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140" style="position:absolute;left:1136;top:2156;width:10214;height:58" coordorigin="1136,2156" coordsize="10214,58">
                    <v:line id="_x0000_s1141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142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143" style="position:absolute" from="2840,569" to="2840,1249" strokeweight="1.25pt"/>
                  <v:line id="_x0000_s1144" style="position:absolute" from="9307,1305" to="9307,2155" strokeweight="1.25pt"/>
                  <v:line id="_x0000_s1145" style="position:absolute" from="6243,1305" to="6243,2155" strokeweight="1.25pt"/>
                  <v:line id="_x0000_s1146" style="position:absolute" from="1988,1305" to="1988,2155" strokeweight="1.25pt"/>
                  <v:line id="_x0000_s1147" style="position:absolute" from="7491,1305" to="7491,2155"/>
                  <v:line id="_x0000_s1148" style="position:absolute" from="10328,1305" to="10328,2155"/>
                  <v:line id="_x0000_s1149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F13533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F13533" w:rsidRPr="00CC0130" w:rsidRDefault="00F13533" w:rsidP="00F13533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F13533" w:rsidRPr="00CC0130" w:rsidTr="00FD2B91">
        <w:trPr>
          <w:trHeight w:hRule="exact" w:val="425"/>
        </w:trPr>
        <w:tc>
          <w:tcPr>
            <w:tcW w:w="851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13533" w:rsidRPr="00CC0130" w:rsidTr="00FD2B91">
        <w:trPr>
          <w:trHeight w:hRule="exact" w:val="425"/>
        </w:trPr>
        <w:tc>
          <w:tcPr>
            <w:tcW w:w="851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F13533" w:rsidRPr="00CC0130" w:rsidRDefault="00F13533" w:rsidP="00FD2B91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F13533" w:rsidRPr="00CC0130" w:rsidRDefault="00F13533" w:rsidP="00FD2B91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F13533" w:rsidRPr="00CC0130" w:rsidRDefault="00F13533" w:rsidP="00FD2B91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F13533" w:rsidRPr="00CC0130" w:rsidRDefault="00F13533" w:rsidP="00BE5036">
      <w:pPr>
        <w:spacing w:after="0" w:line="240" w:lineRule="auto"/>
        <w:ind w:left="142" w:right="142"/>
        <w:rPr>
          <w:rFonts w:cstheme="minorHAnsi"/>
        </w:rPr>
      </w:pPr>
    </w:p>
    <w:p w:rsidR="00BE5036" w:rsidRDefault="00BE5036" w:rsidP="00BE5036">
      <w:pPr>
        <w:spacing w:after="0" w:line="240" w:lineRule="auto"/>
        <w:ind w:left="142" w:right="142"/>
      </w:pPr>
      <w:r>
        <w:t>CILJ</w:t>
      </w:r>
    </w:p>
    <w:p w:rsidR="00BE5036" w:rsidRDefault="00BE5036" w:rsidP="00BE5036">
      <w:pPr>
        <w:spacing w:after="0" w:line="240" w:lineRule="auto"/>
        <w:ind w:left="142" w:right="142"/>
      </w:pPr>
      <w:r>
        <w:t>Sprečiti greške pri pakovanju usisivača za prašinu i povećati produktivnost rada ove grupe radnika, delovanjem na redosled zahvata i uvođenjem pomoćnih organizacionih pomagala ("Poka-Yoke").</w:t>
      </w:r>
    </w:p>
    <w:p w:rsidR="00BE5036" w:rsidRDefault="00BE5036" w:rsidP="00BE5036">
      <w:pPr>
        <w:spacing w:after="0" w:line="240" w:lineRule="auto"/>
        <w:ind w:left="142" w:right="142"/>
      </w:pPr>
    </w:p>
    <w:p w:rsidR="00BE5036" w:rsidRDefault="00BE5036" w:rsidP="00BE5036">
      <w:pPr>
        <w:spacing w:after="0" w:line="240" w:lineRule="auto"/>
        <w:ind w:left="142" w:right="142"/>
      </w:pPr>
      <w:r>
        <w:t>KRITERIJUM</w:t>
      </w:r>
    </w:p>
    <w:p w:rsidR="00BE5036" w:rsidRDefault="00BE5036" w:rsidP="00BE5036">
      <w:pPr>
        <w:spacing w:after="0" w:line="240" w:lineRule="auto"/>
        <w:ind w:left="142" w:right="142"/>
      </w:pPr>
      <w:r>
        <w:t xml:space="preserve">Broj zahvata, vreme cikusa po komadu, produktivnost rada grupe. Sinhronizacija rada grupe. </w:t>
      </w:r>
    </w:p>
    <w:p w:rsidR="00BE5036" w:rsidRDefault="00BE5036" w:rsidP="00BE5036">
      <w:pPr>
        <w:spacing w:after="0" w:line="240" w:lineRule="auto"/>
        <w:ind w:left="142" w:right="142"/>
      </w:pPr>
    </w:p>
    <w:p w:rsidR="00BE5036" w:rsidRDefault="00BE5036" w:rsidP="00BE5036">
      <w:pPr>
        <w:spacing w:after="0" w:line="240" w:lineRule="auto"/>
        <w:ind w:left="142" w:right="142"/>
      </w:pPr>
      <w:r>
        <w:t>OGRANIČENJA</w:t>
      </w:r>
    </w:p>
    <w:p w:rsidR="00BE5036" w:rsidRDefault="00BE5036" w:rsidP="00BE5036">
      <w:pPr>
        <w:spacing w:after="0" w:line="240" w:lineRule="auto"/>
        <w:ind w:left="142" w:right="142"/>
      </w:pPr>
      <w:r>
        <w:t>Obzirom na značaj problema (pošto su u Japanu greške nedopustive) nema  ograničenja. No sigurno se ne može povećavati broj radnika (superkontrolora i slično) ili uvoditi skupa oprema (automati, roboti, računari,...)</w:t>
      </w:r>
    </w:p>
    <w:p w:rsidR="00BE5036" w:rsidRDefault="00BE5036" w:rsidP="00BE5036">
      <w:pPr>
        <w:spacing w:after="0" w:line="240" w:lineRule="auto"/>
        <w:ind w:left="142" w:right="142"/>
      </w:pPr>
    </w:p>
    <w:p w:rsidR="00BE5036" w:rsidRDefault="00BE5036" w:rsidP="00BE5036">
      <w:pPr>
        <w:spacing w:after="0" w:line="240" w:lineRule="auto"/>
        <w:ind w:left="142" w:right="142"/>
      </w:pPr>
      <w:r>
        <w:t>ALGORITAM</w:t>
      </w:r>
    </w:p>
    <w:p w:rsidR="00BE5036" w:rsidRDefault="00BE5036" w:rsidP="00BE5036">
      <w:pPr>
        <w:numPr>
          <w:ilvl w:val="0"/>
          <w:numId w:val="15"/>
        </w:numPr>
        <w:spacing w:after="0" w:line="240" w:lineRule="auto"/>
        <w:ind w:left="567" w:right="142" w:hanging="357"/>
        <w:jc w:val="both"/>
      </w:pPr>
      <w:r>
        <w:t>Snimiti postojeće stanje kartom redosleda zahvata na predmetu rada.</w:t>
      </w:r>
    </w:p>
    <w:p w:rsidR="00BE5036" w:rsidRDefault="00BE5036" w:rsidP="00BE5036">
      <w:pPr>
        <w:numPr>
          <w:ilvl w:val="0"/>
          <w:numId w:val="16"/>
        </w:numPr>
        <w:spacing w:after="0" w:line="240" w:lineRule="auto"/>
        <w:ind w:left="567" w:right="142" w:hanging="357"/>
        <w:jc w:val="both"/>
      </w:pPr>
      <w:r>
        <w:t>Analizirati postojeće stanje.</w:t>
      </w:r>
    </w:p>
    <w:p w:rsidR="00BE5036" w:rsidRDefault="00BE5036" w:rsidP="00BE5036">
      <w:pPr>
        <w:numPr>
          <w:ilvl w:val="0"/>
          <w:numId w:val="16"/>
        </w:numPr>
        <w:spacing w:after="0" w:line="240" w:lineRule="auto"/>
        <w:ind w:left="567" w:right="142" w:hanging="357"/>
        <w:jc w:val="both"/>
      </w:pPr>
      <w:r>
        <w:t>Projektovati novo rešenje istom metodom.</w:t>
      </w:r>
    </w:p>
    <w:p w:rsidR="00BE5036" w:rsidRDefault="00BE5036" w:rsidP="00BE5036">
      <w:pPr>
        <w:numPr>
          <w:ilvl w:val="0"/>
          <w:numId w:val="16"/>
        </w:numPr>
        <w:spacing w:after="0" w:line="240" w:lineRule="auto"/>
        <w:ind w:left="567" w:right="142" w:hanging="357"/>
        <w:jc w:val="both"/>
      </w:pPr>
      <w:r>
        <w:t>Proračunati uštede prema datim kriterijumima.</w:t>
      </w:r>
    </w:p>
    <w:p w:rsidR="00BE5036" w:rsidRDefault="00BE5036" w:rsidP="00BE5036">
      <w:pPr>
        <w:numPr>
          <w:ilvl w:val="0"/>
          <w:numId w:val="17"/>
        </w:numPr>
        <w:spacing w:after="0" w:line="240" w:lineRule="auto"/>
        <w:ind w:left="567" w:right="142" w:hanging="357"/>
        <w:jc w:val="both"/>
        <w:rPr>
          <w:sz w:val="32"/>
        </w:rPr>
      </w:pPr>
      <w:r>
        <w:t>Kako se predloženim rešenjem utične na opisani problem.</w:t>
      </w:r>
    </w:p>
    <w:p w:rsidR="00F13533" w:rsidRPr="00CC0130" w:rsidRDefault="00F13533" w:rsidP="00BE5036">
      <w:pPr>
        <w:ind w:left="567"/>
        <w:rPr>
          <w:rFonts w:cstheme="minorHAnsi"/>
        </w:rPr>
      </w:pPr>
    </w:p>
    <w:p w:rsidR="00F13533" w:rsidRPr="00CC0130" w:rsidRDefault="00F13533" w:rsidP="00F13533">
      <w:pPr>
        <w:rPr>
          <w:rFonts w:cstheme="minorHAnsi"/>
        </w:rPr>
      </w:pPr>
    </w:p>
    <w:p w:rsidR="00F13533" w:rsidRDefault="00F13533" w:rsidP="00F13533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A66488" w:rsidRPr="00CC0130" w:rsidTr="00395A05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395A05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648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Karta </w:t>
            </w:r>
            <w:r w:rsidR="00C26D41">
              <w:rPr>
                <w:rFonts w:asciiTheme="minorHAnsi" w:hAnsiTheme="minorHAnsi" w:cstheme="minorHAnsi"/>
                <w:b/>
                <w:sz w:val="22"/>
                <w:szCs w:val="22"/>
              </w:rPr>
              <w:t>redosleda zahvata na predmetu rada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 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A6648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26D41" w:rsidRDefault="00A66488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A6648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>Tok rada / materijala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9A09BA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Postojeće / </w:t>
            </w:r>
            <w:r w:rsidRPr="00C26D41">
              <w:rPr>
                <w:rFonts w:asciiTheme="minorHAnsi" w:hAnsiTheme="minorHAnsi" w:cstheme="minorHAnsi"/>
                <w:strike/>
                <w:sz w:val="20"/>
              </w:rPr>
              <w:t>Novo</w: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stanje</w:t>
            </w:r>
          </w:p>
        </w:tc>
      </w:tr>
      <w:tr w:rsidR="00395A05" w:rsidRPr="00CC0130" w:rsidTr="00395A05">
        <w:trPr>
          <w:cantSplit/>
          <w:trHeight w:hRule="exact" w:val="11229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A05" w:rsidRPr="00CC0130" w:rsidRDefault="00395A05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66488" w:rsidRPr="00CC0130" w:rsidRDefault="00A66488" w:rsidP="00C26D41">
      <w:pPr>
        <w:pStyle w:val="Header"/>
        <w:spacing w:after="0" w:line="240" w:lineRule="auto"/>
        <w:rPr>
          <w:rFonts w:asciiTheme="minorHAnsi" w:hAnsiTheme="minorHAnsi" w:cstheme="minorHAnsi"/>
        </w:rPr>
      </w:pPr>
    </w:p>
    <w:p w:rsidR="00FE4039" w:rsidRPr="00CC0130" w:rsidRDefault="00FE4039" w:rsidP="00C26D41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26D41" w:rsidRDefault="00FE403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C26D41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F13533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FE4039" w:rsidP="00DF7B46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  <w:tr w:rsidR="00F13533" w:rsidRPr="00CC0130" w:rsidTr="00F13533">
        <w:trPr>
          <w:cantSplit/>
          <w:trHeight w:hRule="exact" w:val="13503"/>
        </w:trPr>
        <w:tc>
          <w:tcPr>
            <w:tcW w:w="10206" w:type="dxa"/>
            <w:vAlign w:val="center"/>
          </w:tcPr>
          <w:p w:rsidR="00F13533" w:rsidRPr="00CC0130" w:rsidRDefault="00F13533" w:rsidP="00DF7B46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F13533" w:rsidRPr="00CC0130" w:rsidRDefault="00F13533" w:rsidP="00C26D41">
      <w:pPr>
        <w:pStyle w:val="Header"/>
        <w:spacing w:after="0" w:line="240" w:lineRule="auto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26D4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75"/>
        <w:gridCol w:w="5131"/>
      </w:tblGrid>
      <w:tr w:rsidR="00C72031" w:rsidRPr="00CC0130" w:rsidTr="00DF7B46">
        <w:trPr>
          <w:cantSplit/>
          <w:trHeight w:hRule="exact" w:val="567"/>
        </w:trPr>
        <w:tc>
          <w:tcPr>
            <w:tcW w:w="5075" w:type="dxa"/>
            <w:vAlign w:val="center"/>
          </w:tcPr>
          <w:p w:rsidR="00C72031" w:rsidRPr="00CC0130" w:rsidRDefault="00C72031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noProof/>
              </w:rPr>
              <w:t>Kritika</w:t>
            </w:r>
          </w:p>
        </w:tc>
        <w:tc>
          <w:tcPr>
            <w:tcW w:w="5131" w:type="dxa"/>
            <w:vAlign w:val="center"/>
          </w:tcPr>
          <w:p w:rsidR="00C72031" w:rsidRPr="00CC0130" w:rsidRDefault="00C72031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</w:rPr>
              <w:t>Ideje</w:t>
            </w:r>
          </w:p>
        </w:tc>
      </w:tr>
      <w:tr w:rsidR="00DF7B46" w:rsidRPr="00CC0130" w:rsidTr="002809F8">
        <w:trPr>
          <w:cantSplit/>
          <w:trHeight w:hRule="exact" w:val="13407"/>
        </w:trPr>
        <w:tc>
          <w:tcPr>
            <w:tcW w:w="5075" w:type="dxa"/>
          </w:tcPr>
          <w:p w:rsidR="00DF7B46" w:rsidRDefault="00DF7B46" w:rsidP="002809F8">
            <w:pPr>
              <w:spacing w:after="60"/>
              <w:ind w:left="114"/>
            </w:pPr>
          </w:p>
        </w:tc>
        <w:tc>
          <w:tcPr>
            <w:tcW w:w="5131" w:type="dxa"/>
          </w:tcPr>
          <w:p w:rsidR="00DF7B46" w:rsidRDefault="00DF7B46" w:rsidP="0052301C">
            <w:pPr>
              <w:spacing w:after="60"/>
            </w:pPr>
          </w:p>
        </w:tc>
      </w:tr>
    </w:tbl>
    <w:p w:rsidR="00C72031" w:rsidRPr="00CC0130" w:rsidRDefault="00C72031" w:rsidP="00C26D41">
      <w:pPr>
        <w:pStyle w:val="Header"/>
        <w:spacing w:after="0" w:line="240" w:lineRule="auto"/>
        <w:rPr>
          <w:rFonts w:asciiTheme="minorHAnsi" w:hAnsiTheme="minorHAnsi" w:cstheme="minorHAnsi"/>
          <w:sz w:val="20"/>
        </w:rPr>
      </w:pPr>
    </w:p>
    <w:p w:rsidR="00DF7B46" w:rsidRPr="00DF7B46" w:rsidRDefault="00DF7B46" w:rsidP="00DF7B46">
      <w:pPr>
        <w:spacing w:after="0" w:line="240" w:lineRule="auto"/>
        <w:rPr>
          <w:rFonts w:cstheme="minorHAnsi"/>
        </w:rPr>
      </w:pPr>
    </w:p>
    <w:p w:rsidR="00C72031" w:rsidRPr="00CC0130" w:rsidRDefault="00C72031" w:rsidP="00C26D41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26D41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2809F8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A80CF2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  <w:tr w:rsidR="002809F8" w:rsidRPr="00CC0130" w:rsidTr="00F13533">
        <w:trPr>
          <w:cantSplit/>
          <w:trHeight w:hRule="exact" w:val="12510"/>
        </w:trPr>
        <w:tc>
          <w:tcPr>
            <w:tcW w:w="10206" w:type="dxa"/>
          </w:tcPr>
          <w:p w:rsidR="002809F8" w:rsidRPr="00CC0130" w:rsidRDefault="002809F8" w:rsidP="002809F8">
            <w:pPr>
              <w:pStyle w:val="Header"/>
              <w:spacing w:after="0" w:line="240" w:lineRule="auto"/>
              <w:ind w:left="114"/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F75EF8" w:rsidRDefault="00F75EF8" w:rsidP="00C26D41">
      <w:pPr>
        <w:spacing w:after="0" w:line="240" w:lineRule="auto"/>
        <w:rPr>
          <w:rFonts w:cstheme="minorHAnsi"/>
        </w:rPr>
      </w:pPr>
    </w:p>
    <w:p w:rsidR="00F13533" w:rsidRDefault="00F13533" w:rsidP="00C26D41">
      <w:pPr>
        <w:spacing w:after="0" w:line="240" w:lineRule="auto"/>
        <w:rPr>
          <w:rFonts w:cstheme="minorHAnsi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F75EF8" w:rsidRPr="00CC0130" w:rsidTr="00395A05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F75EF8" w:rsidRPr="00CC0130" w:rsidTr="00395A05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2809F8" w:rsidRDefault="00F75EF8" w:rsidP="002809F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5EF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2809F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redosleda zahvata</w:t>
            </w:r>
            <w:r w:rsidR="00280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predmetu rada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 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F75EF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5EF8" w:rsidRPr="002809F8" w:rsidRDefault="00F75EF8" w:rsidP="002809F8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F75EF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>Tok rada / materijala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5EF8" w:rsidRPr="00CC0130" w:rsidTr="00395A05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C26D41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  <w:r w:rsidR="002809F8">
              <w:rPr>
                <w:rFonts w:asciiTheme="minorHAnsi" w:hAnsiTheme="minorHAnsi" w:cstheme="minorHAnsi"/>
                <w:sz w:val="20"/>
              </w:rPr>
              <w:t>nije data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809F8">
              <w:rPr>
                <w:rFonts w:asciiTheme="minorHAnsi" w:hAnsiTheme="minorHAnsi" w:cstheme="minorHAnsi"/>
                <w:strike/>
                <w:sz w:val="20"/>
              </w:rPr>
              <w:t>Postojeće</w: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/ Novo stanje</w:t>
            </w:r>
          </w:p>
        </w:tc>
      </w:tr>
      <w:tr w:rsidR="00395A05" w:rsidRPr="00CC0130" w:rsidTr="00395A05">
        <w:trPr>
          <w:cantSplit/>
          <w:trHeight w:hRule="exact" w:val="10699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A05" w:rsidRPr="002809F8" w:rsidRDefault="00395A05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</w:rPr>
            </w:pPr>
          </w:p>
        </w:tc>
      </w:tr>
    </w:tbl>
    <w:p w:rsidR="00F75EF8" w:rsidRDefault="00F75EF8" w:rsidP="00C26D41">
      <w:pPr>
        <w:spacing w:after="0" w:line="240" w:lineRule="auto"/>
        <w:rPr>
          <w:rFonts w:cstheme="minorHAnsi"/>
        </w:rPr>
      </w:pPr>
    </w:p>
    <w:p w:rsidR="00395A05" w:rsidRDefault="00395A05" w:rsidP="00C26D41">
      <w:pPr>
        <w:spacing w:after="0" w:line="240" w:lineRule="auto"/>
        <w:rPr>
          <w:rFonts w:cstheme="minorHAnsi"/>
        </w:rPr>
      </w:pPr>
    </w:p>
    <w:p w:rsidR="00F13533" w:rsidRDefault="00F13533" w:rsidP="00C26D41">
      <w:pPr>
        <w:spacing w:after="0" w:line="240" w:lineRule="auto"/>
        <w:rPr>
          <w:rFonts w:cstheme="minorHAnsi"/>
        </w:rPr>
      </w:pPr>
    </w:p>
    <w:p w:rsidR="00395A05" w:rsidRPr="00CC0130" w:rsidRDefault="00395A05" w:rsidP="00C26D41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86"/>
        <w:gridCol w:w="972"/>
        <w:gridCol w:w="162"/>
        <w:gridCol w:w="1134"/>
        <w:gridCol w:w="162"/>
        <w:gridCol w:w="972"/>
        <w:gridCol w:w="486"/>
        <w:gridCol w:w="648"/>
        <w:gridCol w:w="810"/>
        <w:gridCol w:w="324"/>
        <w:gridCol w:w="1134"/>
      </w:tblGrid>
      <w:tr w:rsidR="00847DD9" w:rsidRPr="00CC0130" w:rsidTr="00B2490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847DD9" w:rsidRPr="00CC0130" w:rsidTr="00B2490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C13217" w:rsidP="00C26D41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Gradilište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 Opis operacije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 stanja i ušteda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13217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Očekivane uštede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13217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395A05">
        <w:trPr>
          <w:cantSplit/>
          <w:trHeight w:hRule="exact" w:val="600"/>
          <w:jc w:val="center"/>
        </w:trPr>
        <w:tc>
          <w:tcPr>
            <w:tcW w:w="340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8pt;height:18.6pt" o:ole="">
                  <v:imagedata r:id="rId8" o:title=""/>
                </v:shape>
                <o:OLEObject Type="Embed" ProgID="Equation.2" ShapeID="_x0000_i1025" DrawAspect="Content" ObjectID="_1520236484" r:id="rId9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26" type="#_x0000_t75" style="width:110.4pt;height:21pt" o:ole="">
                  <v:imagedata r:id="rId10" o:title=""/>
                </v:shape>
                <o:OLEObject Type="Embed" ProgID="Equation.2" ShapeID="_x0000_i1026" DrawAspect="Content" ObjectID="_1520236485" r:id="rId11"/>
              </w:object>
            </w:r>
          </w:p>
        </w:tc>
      </w:tr>
      <w:tr w:rsidR="00395A05" w:rsidRPr="00CC0130" w:rsidTr="00395A05">
        <w:trPr>
          <w:cantSplit/>
          <w:trHeight w:hRule="exact" w:val="600"/>
          <w:jc w:val="center"/>
        </w:trPr>
        <w:tc>
          <w:tcPr>
            <w:tcW w:w="102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A05" w:rsidRPr="00CC0130" w:rsidRDefault="00395A05" w:rsidP="00C26D41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position w:val="-14"/>
                <w:sz w:val="20"/>
              </w:rPr>
            </w:pPr>
            <w:r w:rsidRPr="00CC0130">
              <w:rPr>
                <w:rFonts w:asciiTheme="minorHAnsi" w:hAnsiTheme="minorHAnsi" w:cstheme="minorHAnsi"/>
              </w:rPr>
              <w:t>Rekapitulacija ušteda</w:t>
            </w:r>
          </w:p>
        </w:tc>
      </w:tr>
      <w:tr w:rsidR="00395A05" w:rsidRPr="00CC0130" w:rsidTr="00C734F7">
        <w:trPr>
          <w:cantSplit/>
          <w:trHeight w:hRule="exact" w:val="9956"/>
          <w:jc w:val="center"/>
        </w:trPr>
        <w:tc>
          <w:tcPr>
            <w:tcW w:w="102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A05" w:rsidRPr="00CC0130" w:rsidRDefault="00395A05" w:rsidP="00C13217">
            <w:pPr>
              <w:pStyle w:val="Header"/>
              <w:spacing w:after="0" w:line="240" w:lineRule="auto"/>
              <w:ind w:left="114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C26D41">
      <w:pPr>
        <w:spacing w:after="0" w:line="240" w:lineRule="auto"/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DC" w:rsidRPr="00BE5036" w:rsidRDefault="007A18DC" w:rsidP="00BE5036">
      <w:pPr>
        <w:pStyle w:val="Header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A18DC" w:rsidRPr="00BE5036" w:rsidRDefault="007A18DC" w:rsidP="00BE5036">
      <w:pPr>
        <w:pStyle w:val="Header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DC" w:rsidRPr="00BE5036" w:rsidRDefault="007A18DC" w:rsidP="00BE5036">
      <w:pPr>
        <w:pStyle w:val="Header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A18DC" w:rsidRPr="00BE5036" w:rsidRDefault="007A18DC" w:rsidP="00BE5036">
      <w:pPr>
        <w:pStyle w:val="Header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D86"/>
    <w:multiLevelType w:val="hybridMultilevel"/>
    <w:tmpl w:val="7F126FAC"/>
    <w:lvl w:ilvl="0" w:tplc="91C6D5FA">
      <w:numFmt w:val="bullet"/>
      <w:lvlText w:val="-"/>
      <w:lvlJc w:val="left"/>
      <w:pPr>
        <w:ind w:left="47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>
    <w:nsid w:val="0F6971C2"/>
    <w:multiLevelType w:val="hybridMultilevel"/>
    <w:tmpl w:val="0198861A"/>
    <w:lvl w:ilvl="0" w:tplc="91C6D5FA">
      <w:numFmt w:val="bullet"/>
      <w:lvlText w:val="-"/>
      <w:lvlJc w:val="left"/>
      <w:pPr>
        <w:ind w:left="58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394E29C5"/>
    <w:multiLevelType w:val="singleLevel"/>
    <w:tmpl w:val="4A980EB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40FD5F54"/>
    <w:multiLevelType w:val="singleLevel"/>
    <w:tmpl w:val="BB8C82F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52026C67"/>
    <w:multiLevelType w:val="hybridMultilevel"/>
    <w:tmpl w:val="0C206864"/>
    <w:lvl w:ilvl="0" w:tplc="49220B3E">
      <w:start w:val="1"/>
      <w:numFmt w:val="bullet"/>
      <w:lvlText w:val="­"/>
      <w:lvlJc w:val="left"/>
      <w:pPr>
        <w:ind w:left="834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>
    <w:nsid w:val="52677474"/>
    <w:multiLevelType w:val="hybridMultilevel"/>
    <w:tmpl w:val="AD286E62"/>
    <w:lvl w:ilvl="0" w:tplc="49220B3E">
      <w:start w:val="1"/>
      <w:numFmt w:val="bullet"/>
      <w:lvlText w:val="­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6A6F13"/>
    <w:multiLevelType w:val="hybridMultilevel"/>
    <w:tmpl w:val="E836206A"/>
    <w:lvl w:ilvl="0" w:tplc="91C6D5FA">
      <w:numFmt w:val="bullet"/>
      <w:lvlText w:val="-"/>
      <w:lvlJc w:val="left"/>
      <w:pPr>
        <w:ind w:left="58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>
    <w:nsid w:val="623D0610"/>
    <w:multiLevelType w:val="singleLevel"/>
    <w:tmpl w:val="A5EE13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>
    <w:nsid w:val="6CF67761"/>
    <w:multiLevelType w:val="singleLevel"/>
    <w:tmpl w:val="2C541F80"/>
    <w:lvl w:ilvl="0">
      <w:start w:val="1"/>
      <w:numFmt w:val="decimal"/>
      <w:lvlText w:val="4.%1."/>
      <w:legacy w:legacy="1" w:legacySpace="0" w:legacyIndent="360"/>
      <w:lvlJc w:val="left"/>
      <w:pPr>
        <w:ind w:left="700" w:hanging="360"/>
      </w:pPr>
    </w:lvl>
  </w:abstractNum>
  <w:abstractNum w:abstractNumId="9">
    <w:nsid w:val="6D3D0FAD"/>
    <w:multiLevelType w:val="hybridMultilevel"/>
    <w:tmpl w:val="09C4F794"/>
    <w:lvl w:ilvl="0" w:tplc="49220B3E">
      <w:start w:val="1"/>
      <w:numFmt w:val="bullet"/>
      <w:lvlText w:val="­"/>
      <w:lvlJc w:val="left"/>
      <w:pPr>
        <w:ind w:left="834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>
    <w:nsid w:val="72DB7D1B"/>
    <w:multiLevelType w:val="hybridMultilevel"/>
    <w:tmpl w:val="7C88EDAA"/>
    <w:lvl w:ilvl="0" w:tplc="91C6D5FA">
      <w:numFmt w:val="bullet"/>
      <w:lvlText w:val="-"/>
      <w:lvlJc w:val="left"/>
      <w:pPr>
        <w:ind w:left="58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>
    <w:nsid w:val="797A0F39"/>
    <w:multiLevelType w:val="singleLevel"/>
    <w:tmpl w:val="7632D6A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7E751770"/>
    <w:multiLevelType w:val="singleLevel"/>
    <w:tmpl w:val="FC84DC9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1"/>
  </w:num>
  <w:num w:numId="5">
    <w:abstractNumId w:val="1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2"/>
  </w:num>
  <w:num w:numId="16">
    <w:abstractNumId w:val="2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2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ascii="TimesRoman" w:hAnsi="TimesRoman" w:hint="default"/>
          <w:b w:val="0"/>
          <w:i w:val="0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488"/>
    <w:rsid w:val="000B38A0"/>
    <w:rsid w:val="000E6DF8"/>
    <w:rsid w:val="00153657"/>
    <w:rsid w:val="001F5D73"/>
    <w:rsid w:val="0022548A"/>
    <w:rsid w:val="00234A85"/>
    <w:rsid w:val="00241C3A"/>
    <w:rsid w:val="002809F8"/>
    <w:rsid w:val="003149FE"/>
    <w:rsid w:val="00334D5B"/>
    <w:rsid w:val="00385996"/>
    <w:rsid w:val="00395A05"/>
    <w:rsid w:val="00513702"/>
    <w:rsid w:val="005A13B9"/>
    <w:rsid w:val="007A18DC"/>
    <w:rsid w:val="00836DC1"/>
    <w:rsid w:val="00847DD9"/>
    <w:rsid w:val="009201D4"/>
    <w:rsid w:val="009A09BA"/>
    <w:rsid w:val="009F0F3C"/>
    <w:rsid w:val="00A66488"/>
    <w:rsid w:val="00A74755"/>
    <w:rsid w:val="00A80CF2"/>
    <w:rsid w:val="00BE5036"/>
    <w:rsid w:val="00C13217"/>
    <w:rsid w:val="00C26D41"/>
    <w:rsid w:val="00C72031"/>
    <w:rsid w:val="00C734F7"/>
    <w:rsid w:val="00CC0130"/>
    <w:rsid w:val="00D97F9D"/>
    <w:rsid w:val="00DA1A2F"/>
    <w:rsid w:val="00DF7B46"/>
    <w:rsid w:val="00E72A00"/>
    <w:rsid w:val="00EC5411"/>
    <w:rsid w:val="00F13533"/>
    <w:rsid w:val="00F75EF8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paragraph" w:styleId="Heading6">
    <w:name w:val="heading 6"/>
    <w:basedOn w:val="Normal"/>
    <w:next w:val="Normal"/>
    <w:link w:val="Heading6Char"/>
    <w:qFormat/>
    <w:rsid w:val="00D97F9D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7F9D"/>
    <w:rPr>
      <w:rFonts w:ascii="Arial" w:eastAsia="Times New Roman" w:hAnsi="Arial" w:cs="Times New Roman"/>
      <w:sz w:val="24"/>
      <w:szCs w:val="20"/>
      <w:lang w:val="sr-Latn-CS"/>
    </w:rPr>
  </w:style>
  <w:style w:type="paragraph" w:styleId="Caption">
    <w:name w:val="caption"/>
    <w:basedOn w:val="Normal"/>
    <w:next w:val="Normal"/>
    <w:uiPriority w:val="35"/>
    <w:unhideWhenUsed/>
    <w:qFormat/>
    <w:rsid w:val="00C26D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BE5036"/>
    <w:pPr>
      <w:spacing w:after="0" w:line="240" w:lineRule="auto"/>
    </w:pPr>
    <w:rPr>
      <w:rFonts w:ascii="TimesRoman" w:eastAsia="Times New Roman" w:hAnsi="Times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5036"/>
    <w:rPr>
      <w:rFonts w:ascii="TimesRoman" w:eastAsia="Times New Roman" w:hAnsi="TimesRoman" w:cs="Times New Roman"/>
      <w:szCs w:val="20"/>
    </w:rPr>
  </w:style>
  <w:style w:type="character" w:styleId="FootnoteReference">
    <w:name w:val="footnote reference"/>
    <w:basedOn w:val="DefaultParagraphFont"/>
    <w:semiHidden/>
    <w:rsid w:val="00BE5036"/>
    <w:rPr>
      <w:position w:val="6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2822-A92D-43BE-87F2-51743F21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Dragana</cp:lastModifiedBy>
  <cp:revision>3</cp:revision>
  <cp:lastPrinted>2011-03-21T08:27:00Z</cp:lastPrinted>
  <dcterms:created xsi:type="dcterms:W3CDTF">2016-03-16T10:38:00Z</dcterms:created>
  <dcterms:modified xsi:type="dcterms:W3CDTF">2016-03-23T10:08:00Z</dcterms:modified>
</cp:coreProperties>
</file>